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6"/>
        </w:pBdr>
        <w:spacing w:after="120"/>
      </w:pPr>
      <w:r>
        <w:rPr>
          <w:i/>
          <w:iCs/>
          <w:color w:val="666666"/>
          <w:sz w:val="19"/>
          <w:szCs w:val="19"/>
        </w:rPr>
        <w:t xml:space="preserve">Служебная записка — для переписки между подразделениями или сотрудниками равного уровня. Докладная — от подчинённого к вышестоящему руководителю. Объяснительная — о причинах нарушения или невыполнения.</w:t>
      </w:r>
    </w:p>
    <w:p>
      <w:pPr>
        <w:spacing w:after="120"/>
      </w:pP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ООО «Пример»</w:t>
            </w:r>
          </w:p>
          <w:p>
            <w:r>
              <w:rPr>
                <w:b w:val="false"/>
                <w:bCs w:val="false"/>
                <w:sz w:val="24"/>
                <w:szCs w:val="24"/>
              </w:rPr>
              <w:t xml:space="preserve">Отдел информационных технологий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sz w:val="24"/>
                <w:szCs w:val="24"/>
              </w:rPr>
              <w:t xml:space="preserve">Генеральному директору</w:t>
            </w:r>
          </w:p>
          <w:p>
            <w:pPr>
              <w:jc w:val="left"/>
            </w:pPr>
            <w:r>
              <w:rPr>
                <w:sz w:val="24"/>
                <w:szCs w:val="24"/>
              </w:rPr>
              <w:t xml:space="preserve">ООО «Пример»</w:t>
            </w:r>
          </w:p>
          <w:p>
            <w:pPr>
              <w:jc w:val="left"/>
            </w:pPr>
            <w:r>
              <w:rPr>
                <w:sz w:val="24"/>
                <w:szCs w:val="24"/>
              </w:rPr>
              <w:t xml:space="preserve">И.И. Иванову</w:t>
            </w:r>
          </w:p>
        </w:tc>
      </w:tr>
    </w:tbl>
    <w:p>
      <w:pPr>
        <w:spacing w:after="120"/>
      </w:pPr>
    </w:p>
    <w:p>
      <w:pPr>
        <w:spacing w:after="40"/>
        <w:jc w:val="center"/>
      </w:pPr>
      <w:r>
        <w:rPr>
          <w:b/>
          <w:bCs/>
          <w:sz w:val="28"/>
          <w:szCs w:val="28"/>
        </w:rPr>
        <w:t xml:space="preserve">СЛУЖЕБНАЯ ЗАПИСКА</w:t>
      </w:r>
    </w:p>
    <w:p>
      <w:pPr>
        <w:spacing w:after="200"/>
        <w:jc w:val="center"/>
      </w:pPr>
      <w:r>
        <w:rPr>
          <w:sz w:val="24"/>
          <w:szCs w:val="24"/>
        </w:rPr>
        <w:t xml:space="preserve">05 марта 2026 г. № 14</w:t>
      </w:r>
    </w:p>
    <w:p>
      <w:pPr>
        <w:spacing w:after="160"/>
      </w:pPr>
      <w:r>
        <w:rPr>
          <w:sz w:val="26"/>
          <w:szCs w:val="26"/>
        </w:rPr>
        <w:t xml:space="preserve">О приобретении многофункционального устройства для отдела</w:t>
      </w:r>
    </w:p>
    <w:p>
      <w:pPr>
        <w:spacing w:after="120"/>
        <w:ind w:firstLine="709"/>
        <w:jc w:val="both"/>
      </w:pPr>
      <w:r>
        <w:rPr>
          <w:sz w:val="26"/>
          <w:szCs w:val="26"/>
        </w:rPr>
        <w:t xml:space="preserve">Сообщаю, что в отделе информационных технологий вышел из строя сетевой принтер, используемый для печати первичных и кадровых документов. По заключению сервисного центра ремонт нецелесообразен: стоимость восстановления узла печати сопоставима со стоимостью нового устройства.</w:t>
      </w:r>
    </w:p>
    <w:p>
      <w:pPr>
        <w:spacing w:after="160"/>
        <w:ind w:firstLine="709"/>
        <w:jc w:val="both"/>
      </w:pPr>
      <w:r>
        <w:rPr>
          <w:sz w:val="26"/>
          <w:szCs w:val="26"/>
        </w:rPr>
        <w:t xml:space="preserve">В связи с изложенным прошу согласовать приобретение многофункционального устройства ориентировочной стоимостью 28 000 (двадцать восемь тысяч) рублей за счёт бюджета отдела на III квартал 2026 года.</w:t>
      </w:r>
    </w:p>
    <w:p>
      <w:pPr>
        <w:spacing w:after="200"/>
      </w:pPr>
      <w:r>
        <w:rPr>
          <w:sz w:val="24"/>
          <w:szCs w:val="24"/>
        </w:rPr>
        <w:t xml:space="preserve">Приложение: коммерческое предложение поставщика на 1 л. в 1 экз.</w:t>
      </w:r>
    </w:p>
    <w:p>
      <w:pPr>
        <w:spacing w:before="200"/>
      </w:pPr>
      <w:r>
        <w:rPr>
          <w:sz w:val="26"/>
          <w:szCs w:val="26"/>
        </w:rPr>
        <w:t xml:space="preserve">Начальник отдела информационных технологий</w:t>
      </w:r>
      <w:r>
        <w:ptab w:alignment="right" w:relativeTo="margin" w:leader="none"/>
      </w:r>
      <w:r>
        <w:rPr>
          <w:sz w:val="26"/>
          <w:szCs w:val="26"/>
        </w:rPr>
        <w:t xml:space="preserve">П.С. Петров</w:t>
      </w:r>
    </w:p>
    <w:p>
      <w:pPr>
        <w:spacing w:after="240"/>
      </w:pPr>
    </w:p>
    <w:p>
      <w:r>
        <w:rPr>
          <w:i/>
          <w:iCs/>
          <w:color w:val="666666"/>
          <w:sz w:val="24"/>
          <w:szCs w:val="24"/>
        </w:rPr>
        <w:t xml:space="preserve">Согласовано:</w:t>
      </w:r>
    </w:p>
    <w:p>
      <w:pPr>
        <w:spacing w:before="200"/>
      </w:pPr>
      <w:r>
        <w:rPr>
          <w:sz w:val="26"/>
          <w:szCs w:val="26"/>
        </w:rPr>
        <w:t xml:space="preserve">Финансовый директор</w:t>
      </w:r>
      <w:r>
        <w:ptab w:alignment="right" w:relativeTo="margin" w:leader="none"/>
      </w:r>
      <w:r>
        <w:rPr>
          <w:sz w:val="26"/>
          <w:szCs w:val="26"/>
        </w:rPr>
        <w:t xml:space="preserve">А.А. Сидорова</w:t>
      </w:r>
    </w:p>
    <w:p>
      <w:r>
        <w:br w:type="page"/>
      </w:r>
    </w:p>
    <w:p>
      <w:pPr>
        <w:spacing w:after="200"/>
        <w:jc w:val="center"/>
      </w:pPr>
      <w:r>
        <w:rPr>
          <w:b/>
          <w:bCs/>
          <w:color w:val="666666"/>
          <w:sz w:val="22"/>
          <w:szCs w:val="22"/>
        </w:rPr>
        <w:t xml:space="preserve">ПУСТОЙ БЛАНК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[Наименование организации]</w:t>
            </w:r>
          </w:p>
          <w:p>
            <w:r>
              <w:rPr>
                <w:b w:val="false"/>
                <w:bCs w:val="false"/>
                <w:sz w:val="24"/>
                <w:szCs w:val="24"/>
              </w:rPr>
              <w:t xml:space="preserve">[Структурное подразделение]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sz w:val="24"/>
                <w:szCs w:val="24"/>
              </w:rPr>
              <w:t xml:space="preserve">[Должность адресата]</w:t>
            </w:r>
          </w:p>
          <w:p>
            <w:pPr>
              <w:jc w:val="left"/>
            </w:pPr>
            <w:r>
              <w:rPr>
                <w:sz w:val="24"/>
                <w:szCs w:val="24"/>
              </w:rPr>
              <w:t xml:space="preserve">[Наименование организации]</w:t>
            </w:r>
          </w:p>
          <w:p>
            <w:pPr>
              <w:jc w:val="left"/>
            </w:pPr>
            <w:r>
              <w:rPr>
                <w:sz w:val="24"/>
                <w:szCs w:val="24"/>
              </w:rPr>
              <w:t xml:space="preserve">[И.О. Фамилия в дательном падеже]</w:t>
            </w:r>
          </w:p>
        </w:tc>
      </w:tr>
    </w:tbl>
    <w:p>
      <w:pPr>
        <w:spacing w:after="120"/>
      </w:pPr>
    </w:p>
    <w:p>
      <w:pPr>
        <w:spacing w:after="40"/>
        <w:jc w:val="center"/>
      </w:pPr>
      <w:r>
        <w:rPr>
          <w:b/>
          <w:bCs/>
          <w:sz w:val="28"/>
          <w:szCs w:val="28"/>
        </w:rPr>
        <w:t xml:space="preserve">СЛУЖЕБНАЯ ЗАПИСКА</w:t>
      </w:r>
    </w:p>
    <w:p>
      <w:pPr>
        <w:spacing w:after="200"/>
        <w:jc w:val="center"/>
      </w:pPr>
      <w:r>
        <w:rPr>
          <w:color w:val="808080"/>
          <w:sz w:val="24"/>
          <w:szCs w:val="24"/>
        </w:rPr>
        <w:t xml:space="preserve">[дата словесно-цифровым способом] № [номер]</w:t>
      </w:r>
    </w:p>
    <w:p>
      <w:pPr>
        <w:spacing w:after="160"/>
      </w:pPr>
      <w:r>
        <w:rPr>
          <w:color w:val="808080"/>
          <w:sz w:val="24"/>
          <w:szCs w:val="24"/>
        </w:rPr>
        <w:t xml:space="preserve">[Заголовок к тексту: о чём записка — обязателен по ГОСТ]</w:t>
      </w:r>
    </w:p>
    <w:p>
      <w:pPr>
        <w:spacing w:after="120"/>
        <w:ind w:firstLine="709"/>
        <w:jc w:val="both"/>
      </w:pPr>
      <w:r>
        <w:rPr>
          <w:color w:val="808080"/>
          <w:sz w:val="24"/>
          <w:szCs w:val="24"/>
        </w:rPr>
        <w:t xml:space="preserve">[Констатирующая часть: факты, причины, обоснование.]</w:t>
      </w:r>
    </w:p>
    <w:p>
      <w:pPr>
        <w:spacing w:after="160"/>
        <w:ind w:firstLine="709"/>
        <w:jc w:val="both"/>
      </w:pPr>
      <w:r>
        <w:rPr>
          <w:color w:val="808080"/>
          <w:sz w:val="24"/>
          <w:szCs w:val="24"/>
        </w:rPr>
        <w:t xml:space="preserve">[Заключительная часть: «Прошу…» — просьба, предложение или вывод.]</w:t>
      </w:r>
    </w:p>
    <w:p>
      <w:pPr>
        <w:spacing w:after="200"/>
      </w:pPr>
      <w:r>
        <w:rPr>
          <w:color w:val="808080"/>
          <w:sz w:val="24"/>
          <w:szCs w:val="24"/>
        </w:rPr>
        <w:t xml:space="preserve">[Приложение: при наличии]</w:t>
      </w:r>
    </w:p>
    <w:p>
      <w:pPr>
        <w:spacing w:before="200"/>
      </w:pPr>
      <w:r>
        <w:rPr>
          <w:color w:val="808080"/>
          <w:sz w:val="24"/>
          <w:szCs w:val="24"/>
        </w:rPr>
        <w:t xml:space="preserve">[Должность]</w:t>
      </w:r>
      <w:r>
        <w:ptab w:alignment="right" w:relativeTo="margin" w:leader="none"/>
      </w:r>
      <w:r>
        <w:rPr>
          <w:color w:val="808080"/>
          <w:sz w:val="24"/>
          <w:szCs w:val="24"/>
        </w:rPr>
        <w:t xml:space="preserve">[И.О. Фамилия]</w:t>
      </w:r>
    </w:p>
    <w:sectPr>
      <w:footerReference w:type="default" r:id="rId7"/>
      <w:pgSz w:w="11906" w:h="16838" w:orient="portrait"/>
      <w:pgMar w:top="1134" w:right="567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7"/>
        <w:szCs w:val="17"/>
      </w:rPr>
      <w:t xml:space="preserve">Шаблон подготовлен на cloudwork.ru — согласование договоров и внутренних документов. Актуально на 2026 год. Материал носит справочный характер.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 — образец и бланк по ГОСТ Р 7.0.97-2025</dc:title>
  <dc:creator>cloudwork.ru</dc:creator>
  <dc:description>Образец служебной записки и пустой бланк, оформленные по ГОСТ Р 7.0.97-2025</dc:description>
  <cp:lastModifiedBy>Un-named</cp:lastModifiedBy>
  <cp:revision>1</cp:revision>
  <dcterms:created xsi:type="dcterms:W3CDTF">2026-07-18T10:26:17.365Z</dcterms:created>
  <dcterms:modified xsi:type="dcterms:W3CDTF">2026-07-18T10:26:17.365Z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