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ПРОТОКОЛ РАЗНОГЛАСИЙ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 договору поставки № ___ от «__» __________ 20__ г.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                                                        «__» __________ 20__ г.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ООО «___» (далее — Поставщик) в лице ___, действующего на основании ___, направило ООО «___» (далее — Покупатель) проект договора поставки № ___ от «__» __________ 20__ г. (далее — Договор). Покупатель в лице ___, действующего на основании ___, подписывает Договор с настоящим протоколом разногласий и предлагает изложить следующие пункты в своей редакции: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"/>
        <w:gridCol w:w="1211"/>
        <w:gridCol w:w="3522"/>
        <w:gridCol w:w="3962"/>
      </w:tblGrid>
      <w:tr>
        <w:trPr>
          <w:tblHeader/>
        </w:trPr>
        <w:tc>
          <w:tcPr>
            <w:tcW w:type="dxa" w:w="6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2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Пункт Договора</w:t>
            </w:r>
          </w:p>
        </w:tc>
        <w:tc>
          <w:tcPr>
            <w:tcW w:type="dxa" w:w="352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Редакция Поставщика</w:t>
            </w:r>
          </w:p>
        </w:tc>
        <w:tc>
          <w:tcPr>
            <w:tcW w:type="dxa" w:w="396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Редакция Покупателя</w:t>
            </w:r>
          </w:p>
        </w:tc>
      </w:tr>
      <w:tr>
        <w:tc>
          <w:tcPr>
            <w:tcW w:type="dxa" w:w="6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2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3.2</w:t>
            </w:r>
          </w:p>
        </w:tc>
        <w:tc>
          <w:tcPr>
            <w:tcW w:type="dxa" w:w="352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«Покупатель оплачивает товар в течение 5 (пяти) рабочих дней с даты выставления счёта».</w:t>
            </w:r>
          </w:p>
        </w:tc>
        <w:tc>
          <w:tcPr>
            <w:tcW w:type="dxa" w:w="396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«Покупатель оплачивает товар в течение 30 (тридцати) календарных дней с даты подписания универсального передаточного документа (УПД)».</w:t>
            </w:r>
          </w:p>
        </w:tc>
      </w:tr>
      <w:tr>
        <w:tc>
          <w:tcPr>
            <w:tcW w:type="dxa" w:w="6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2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5.4</w:t>
            </w:r>
          </w:p>
        </w:tc>
        <w:tc>
          <w:tcPr>
            <w:tcW w:type="dxa" w:w="352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«Поставщик вправе в одностороннем порядке изменить цену товара, уведомив Покупателя за 5 (пять) рабочих дней».</w:t>
            </w:r>
          </w:p>
        </w:tc>
        <w:tc>
          <w:tcPr>
            <w:tcW w:type="dxa" w:w="396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Пункт исключить.</w:t>
            </w:r>
          </w:p>
        </w:tc>
      </w:tr>
      <w:tr>
        <w:tc>
          <w:tcPr>
            <w:tcW w:type="dxa" w:w="6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2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6.2</w:t>
            </w:r>
          </w:p>
        </w:tc>
        <w:tc>
          <w:tcPr>
            <w:tcW w:type="dxa" w:w="352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«За просрочку оплаты Покупатель уплачивает неустойку в размере 0,5 % от неоплаченной суммы за каждый день просрочки».</w:t>
            </w:r>
          </w:p>
        </w:tc>
        <w:tc>
          <w:tcPr>
            <w:tcW w:type="dxa" w:w="396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«За просрочку оплаты Покупатель уплачивает неустойку в размере 0,1 % от неоплаченной суммы за каждый день просрочки, но не более 10 % от суммы просроченного платежа».</w:t>
            </w:r>
          </w:p>
        </w:tc>
      </w:tr>
      <w:tr>
        <w:tc>
          <w:tcPr>
            <w:tcW w:type="dxa" w:w="6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2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6.5 (новый)</w:t>
            </w:r>
          </w:p>
        </w:tc>
        <w:tc>
          <w:tcPr>
            <w:tcW w:type="dxa" w:w="352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Пункт отсутствует.</w:t>
            </w:r>
          </w:p>
        </w:tc>
        <w:tc>
          <w:tcPr>
            <w:tcW w:type="dxa" w:w="396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Дополнить пунктом 6.5: «За просрочку поставки Поставщик уплачивает неустойку в размере 0,1 % от стоимости непоставленного в срок товара за каждый день просрочки, но не более 10 % от стоимости такого товара».</w:t>
            </w:r>
          </w:p>
        </w:tc>
      </w:tr>
      <w:tr>
        <w:tc>
          <w:tcPr>
            <w:tcW w:type="dxa" w:w="6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21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9.3</w:t>
            </w:r>
          </w:p>
        </w:tc>
        <w:tc>
          <w:tcPr>
            <w:tcW w:type="dxa" w:w="352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«Споры рассматриваются в Арбитражном суде города Москвы».</w:t>
            </w:r>
          </w:p>
        </w:tc>
        <w:tc>
          <w:tcPr>
            <w:tcW w:type="dxa" w:w="3962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«Споры рассматриваются в арбитражном суде по месту нахождения Покупателя».</w:t>
            </w:r>
          </w:p>
        </w:tc>
      </w:tr>
    </w:tbl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Пункты Договора, не указанные в таблице, принимаются в редакции проекта Поставщика.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Настоящий протокол является неотъемлемой частью Договора. Ответ на протокол Покупатель ожидает до «__» __________ 20__ г. Договор считается заключённым в редакции настоящего протокола с момента получения Покупателем протокола, подписанного Поставщиком, либо с момента, когда Покупатель узнал о начале исполнения Договора Поставщиком в этот срок (отгрузка товара, передача УПД), — в зависимости от того, что наступит раньше (п. 1 ст. 433, п. 3 ст. 438 ГК РФ).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Протокол составлен в двух экземплярах, по одному для каждой стороны.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Поставщик: 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Покупатель: 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к договору поставки (от покупателя)</dc:title>
  <dc:creator>Cloudwork</dc:creator>
  <dc:description>Составляет покупатель к проекту договора, полученному от поставщика. Основание: ст. 443, п. 1 ст. 433, п. 3 ст. 438, ст. 507 ГК РФ.</dc:description>
  <cp:lastModifiedBy>Un-named</cp:lastModifiedBy>
  <cp:revision>1</cp:revision>
  <dcterms:created xsi:type="dcterms:W3CDTF">2026-09-29T13:41:43.428Z</dcterms:created>
  <dcterms:modified xsi:type="dcterms:W3CDTF">2026-09-29T13:41:43.428Z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