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для ответа: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На претензию исх. № ___ от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ОТВЕТ НА ПРЕТЕНЗИЮ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ООО «___» рассмотрело претензию об оплате задолженности по договору № ___ от «__» __________ 20__ г. на общую сумму ___ руб., в том числе основной долг ___ руб. и неустойка ___ руб.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Основной долг признаём в сумме ___ руб. по документам: ___ (УПД / акты № ___). Сумма ___ руб. по документу ___ не признаётся, так как ___ (товар возвращён по накладной № ___ / услуга не оказана — переписка от ___).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Предлагаем погасить признанный долг по графику: ___ руб. до «__» __________ 20__ г.; ___ руб. до «__» __________ 20__ г.; ___ руб. до «__» __________ 20__ г. Проект соглашения о графике прилагается.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Неустойку ___ руб. считаем явно несоразмерной последствиям нарушения: ___ (краткий довод, например размер превышает ___ % годовых, убытков у кредитора нет). Просим отказаться от её взыскания при соблюдении графика; в случае спора ООО «___» заявит о её снижении по ст. 333 ГК РФ.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 (вариант) Заявляем о зачёте встречного однородного требования к ООО «___» на сумму ___ руб. по ___ (основание, документы), срок которого наступил (ст. 410 ГК РФ). После зачёта признаваемый остаток долга составляет ___ руб.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Готовы произвести первый платёж в течение ___ дней после подписания соглашения о графике. В назначении платежей будут указаны договор и документы, в счёт которых производится оплата.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Проект соглашения о графике погашения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Акт сверки с разногласиями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Документы по непризнаваемой части и по зачёту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претензию: частичное признание и график погашения</dc:title>
  <dc:creator>Cloudwork</dc:creator>
  <dc:description>Направляет должник, согласный с частью требований, — кредитору. Основание: ст. 309, 333, 410 ГК РФ.</dc:description>
  <cp:lastModifiedBy>Un-named</cp:lastModifiedBy>
  <cp:revision>1</cp:revision>
  <dcterms:created xsi:type="dcterms:W3CDTF">2026-09-10T12:13:28.333Z</dcterms:created>
  <dcterms:modified xsi:type="dcterms:W3CDTF">2026-09-10T12:13:28.333Z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